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C0" w:rsidRDefault="008C7CC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19950" cy="9848850"/>
            <wp:effectExtent l="0" t="0" r="0" b="0"/>
            <wp:docPr id="1" name="Рисунок 1" descr="C:\Users\ДОУ 9\Desktop\Новая папка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\Desktop\Новая папка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781" cy="98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C0" w:rsidRDefault="008C7CC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1.8. Для работы на компьютере кроме пользователя необходимо разрешение </w:t>
      </w:r>
      <w:bookmarkStart w:id="0" w:name="_GoBack"/>
      <w:bookmarkEnd w:id="0"/>
      <w:r w:rsidRPr="00820703">
        <w:rPr>
          <w:rFonts w:ascii="Times New Roman" w:eastAsia="Times New Roman" w:hAnsi="Times New Roman" w:cs="Times New Roman"/>
          <w:sz w:val="28"/>
          <w:szCs w:val="28"/>
        </w:rPr>
        <w:t>ответственного за информационную безопасность (системного администратора). Никто не может давать разрешение на даже временную работу на компьютере, без разрешения системного администратора или начальника ИТО.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1.9. В случае нарушения правил пользования сетью, связанных с администрируемым им компьютером, польз</w:t>
      </w:r>
      <w:r w:rsidR="00E075EC">
        <w:rPr>
          <w:rFonts w:ascii="Times New Roman" w:eastAsia="Times New Roman" w:hAnsi="Times New Roman" w:cs="Times New Roman"/>
          <w:sz w:val="28"/>
          <w:szCs w:val="28"/>
        </w:rPr>
        <w:t>ователь сообщает заведующему ДОО</w:t>
      </w:r>
      <w:r w:rsidRPr="00820703">
        <w:rPr>
          <w:rFonts w:ascii="Times New Roman" w:eastAsia="Times New Roman" w:hAnsi="Times New Roman" w:cs="Times New Roman"/>
          <w:sz w:val="28"/>
          <w:szCs w:val="28"/>
        </w:rPr>
        <w:t>, который проводит расследование причин и выявление виновников нарушений и принимает меры к пресечению подобных нарушений. Если виновником нарушения является пользователь данного компьютера, администратор имеет право отстранить виновника от пользования компьютером или принять иные меры.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1.10. В случае появления у пользователя компьютера сведений или подозрений о фактах нарушения настоящих правил, а в особенности о фактах несанкционированного удалённого доступа к информации, размещённой на контролируемом им компьютере ли каком-либо другом, пользователь должен немедленно сообщить об этом заведующему ДОУ и (или) ответственному за информационную безопасность (системному администратору).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1.11. Заведующий ДОУ и (или) ответственный за информационную безопасность (системный администратор) дает разрешение на подключение компьютера к СЕТИ, выдает IP-адрес компьютеру, создает учётную запись электронной почты для пользователя. Самовольное подключение является серьёзнейшим нарушением правил пользования СЕТЬЮ.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1.12. Заведующий ДОУ и (или) ответственный за информационную безопасность (системный  администратор) информирует пользователей обо всех плановых профилактических работах, могущих привести к частичной или полной неработоспособности СЕТИ на ограниченное время, а также об изменениях предоставляемых сервисов и ограничениях, накладываемых на доступ к ресурсам СЕТИ.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1.13. Заведующий ДОУ и (или) ответственный за информационную безопасность (системный  администратор) имеет право отключить компьютер пользователя от СЕТИ в случае, если с данного компьютера производились попытки несанкционированного доступа к информации на других компьютерах, и в случаях других серьёзных нарушений настоящей инструкции.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1.14. Пользователь должен ознакомиться с настоящей инструкцией. Обязанность ознакомления пользователя с инструкцией лежит на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ответственном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за информационную безопасность.</w:t>
      </w:r>
    </w:p>
    <w:p w:rsidR="00AA7820" w:rsidRPr="00820703" w:rsidRDefault="00AA7820" w:rsidP="00820703">
      <w:pPr>
        <w:numPr>
          <w:ilvl w:val="0"/>
          <w:numId w:val="1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Пользователи СЕТИ обязаны: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2.1. Соблюдать правила работы в СЕТИ, оговорённые настоящей инструкцией.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2.2. При доступе к внешним ресурсам СЕТИ, соблюдать правила, установленные заведующим ДОУ и (или) ответственным за информационную безопасность (системным  администратором) для используемых ресурсов.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2.3. Немедленно сообщать заведующему ДОУ и (или) ответственному за информационную безопасность (системному  администратору) СЕТИ  об обнаруженных проблемах в использовании предоставленных ресурсов, а также о фактах нарушения настоящей инструкции кем-либо. Ответственные, при необходимости, с помощью других специалистов, должны провести расследование указанных фактов и принять соответствующие меры.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lastRenderedPageBreak/>
        <w:t>2.4. Не разглашать известную им конфиденциальную информацию (имена пользователей, пароли), необходимую для безопасной работы в СЕТИ.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2.5. Немедленно отключать от СЕТИ компьютер, который подозревается в заражении вирусом. Компьютер не должен подключаться к СЕТИ до тех пор, пока системные администраторы не удостоверятся в удалении вируса.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2.6. Обеспечивать беспрепятственный доступ  ответственным за информационную безопасность к сетевому оборудованию и компьютерам пользователей.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2.7. Выполнять предписания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ответственных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за информационную безопасность, направленные на обеспечение безопасности СЕТИ.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2.8.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В случае обнаружения неисправности компьютерного оборудования или программного обеспечения, пользователь должен обратиться к ответственному за информационную безопасность и (или) к заведующему ДОУ.</w:t>
      </w:r>
      <w:proofErr w:type="gramEnd"/>
    </w:p>
    <w:p w:rsidR="00AA7820" w:rsidRPr="00820703" w:rsidRDefault="00AA7820" w:rsidP="00820703">
      <w:pPr>
        <w:numPr>
          <w:ilvl w:val="0"/>
          <w:numId w:val="2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Пользователи СЕТИ имеют право: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Использовать в работе предоставленные им сетевые ресурсы, определённые Перечнем разрешённых к использованию сетевых ресурсов (приложение), если иное не предусмотрено по согласованию с заведующим ДОУ. ответственный за информационную безопасность вправе ограничивать доступ к некоторым сетевым ресурсам вплоть до их полной блокировки, изменять распределение трафика и проводить другие меры, направленные на повышение эффективности использования сетевых ресурсов.</w:t>
      </w:r>
      <w:proofErr w:type="gramEnd"/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3.2. Обращаться к ответственному за информационную безопасность (системному  администратору) СЕТИ по вопросам, связанным с распределением ресурсов компьютера. Какие-либо действия пользователя, ведущие к изменению объема используемых им ресурсов, или влияющие на загруженность или безопасность системы (например, установка на компьютере коллективного доступа), должны санкционироваться заведующим ДОУ.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3.3. Обращаться за помощью к ответственному за информационную безопасность (системному  администратору) при решении задач использования ресурсов СЕТИ.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3.4. Вносить предложения по улучшению работы с ресурсом.</w:t>
      </w:r>
    </w:p>
    <w:p w:rsidR="00AA7820" w:rsidRPr="00820703" w:rsidRDefault="00AA7820" w:rsidP="00820703">
      <w:pPr>
        <w:numPr>
          <w:ilvl w:val="0"/>
          <w:numId w:val="3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Пользователям СЕТИ запрещено: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4.1. Разрешать посторонним лицам пользоваться вверенным им компьютером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4.2. Использовать сетевые программы, не предназначенные для выполнения прямых служебных обязанностей без согласования заведующим ДОУ.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4.3. Самостоятельно устанавливать или удалять установленные  сетевые программы на компьютерах, подключенных к СЕТИ, изменять настройки операционной системы и приложений, влияющие на работу сетевого оборудования и сетевых ресурсов.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4.4. Повреждать, уничтожать или фальсифицировать информацию, не принадлежащую пользователю.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4.5. Вскрывать компьютеры, сетевое и периферийное оборудование; подключать к компьютеру дополнительное оборудование без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ведома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заведующего ДОУ, изменять настройки BIOS, а также производить загрузку рабочих станций с дискет.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4.6. Самовольно подключать компьютер к СЕТИ, а также изменять IP-адрес компьютера. Передача данных в сеть с использованием других IP адресов в качестве адреса отправителя является распространением ложной информации и создаёт угрозу безопасности информации на других компьютерах.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4.7. Работать с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каналоемкими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ресурсами (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real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video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real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audio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chat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и др.) без согласования с заведующим ДОУ. При сильной перегрузке канала вследствие использования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каналоемких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ресурсов текущий сеанс пользователя, вызвавшего перегрузку, будет прекращён.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4.8. Получать и передавать в сеть информацию, противоречащую законодательству и нормам морали общества, представляющую коммерческую или государственную тайну, распространять через сеть информацию, задевающую честь и достоинство граждан, а также рассылать обманные, беспокоящие или угрожающие сообщения.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4.9. Обхождение учётной системы безопасности, системы статистики, ее повреждение или дезинформация.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4.10. Использовать иные формы доступа к сети Интернет, за исключением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разрешённых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4.11. Осуществлять попытки несанкционированного доступа к ресурсам СЕТИ, проводить или участвовать в сетевых атаках и сетевом взломе.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4.12. Использовать СЕТЬ для совершения коммерческих сделок, распространения рекламы, коммерческих объявлений, порнографической информации, призывов к насилию, разжиганию национальной или религиозной вражды, оскорблений, угроз и т.п.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4.13. Пользователи должны уважать право других пользователей на личную информацию. Это означает, что пользователь не имеет права пользоваться чужими именами и паролями для входа в сеть, читать чужую почту, причинять вред данным (кроме случаев, указанных выше), принадлежащих другим пользователям.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4.14. Запрещается производить действия, направленные на взлом (несанкционированное получение привилегированного доступа) рабочих станций и сервера Сети, равно как и любых других компьютеров в Интернет.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4.15. Закрывать доступ к информации паролями без согласования с заведующим ДОУ.</w:t>
      </w:r>
    </w:p>
    <w:p w:rsidR="00AA7820" w:rsidRPr="00820703" w:rsidRDefault="00AA7820" w:rsidP="00820703">
      <w:pPr>
        <w:numPr>
          <w:ilvl w:val="0"/>
          <w:numId w:val="4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Работа с электронной почтой: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5.1. Электронная почта предоставляется сотрудникам организации только для выполнения своих служебных обязанностей. Использование ее в личных целях запрещено.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5.2. Все электронные письма, создаваемые и хранимые на компьютерах ДОУ, являются собственностью ДОУ и не считаются персональными.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5.3. ДОУ оставляет за собой право получить доступ к электронной почте сотрудников, если на то будут веские причины. Содержимое электронного письма не может быть раскрыто, кроме как с целью обеспечения безопасности или по требованию правоохранительных органов.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5.4. Конфигурировать программы электронной почты так, чтобы стандартные действия пользователя, использующие установки по умолчанию, были бы наиболее безопасными.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5.5. Входящие письма должны проверяться на наличие вирусов или других вредоносных программ.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5.6. Почтовые сервера должны быть сконфигурированы так, чтобы отвергать письма, адресованные не на компьютеры организации.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5.7. Журналы почтовых серверов должны проверяться на предмет выявления использования утверждённых почтовых клиентов сотрудниками ДОУ, и о таких случаях должно докладываться.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lastRenderedPageBreak/>
        <w:t>5.8. Почтовые клиенты должны быть сконфигурированы так, чтобы каждое сообщение подписывалось с помощью цифровой подписи отправителя.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5.9. Необходимо организовать обучение пользователей правильной работе с электронной почтой.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5.10. Справочники электронных адресов сотрудников не могут быть доступны всем и являются конфиденциальной информацией.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5.11. Если с помощью электронного письма должна быть послана конфиденциальная информация или информация, являющаяся собственностью организации, она должна быть зашифрована так, чтобы ее мог прочитать только тот, кому она предназначена, с использованием утверждённых в организации программ и алгоритмов.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5.12. Никто из посетителей, контрактников или временных служащих не имеет права использовать электронную почту организации.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5.13. Вся информация, классифицированная как критическая или коммерческая тайна, при передаче ее через открытые сети, такие как Интернет, должна быть предварительно зашифрована.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5.14. Выходящие сообщения могут быть выборочно проверены, чтобы гарантировать соблюдение политики безопасности ДОУ.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5.15. Пользователи не должны позволять кому-либо посылать письма от чужого имени.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5.16. ДОУ оставляет за собой право осуществлять наблюдение за почтовыми отправлениями сотрудников. Электронные письма могут быть прочитаны ДОУ, даже если они были удалены и отправителем, и получателем. Такие сообщения могут использоваться для обоснования наказания.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5.17. В качестве клиентов электронной почты могут использоваться только утверждённые почтовые программы.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5.18. Конфиденциальная информация не может быть послана с помощью электронной почты.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5.19. Если будет установлено, что сотрудник неправильно использует электронную почту с умыслом, он будет наказан.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5.20. Нельзя сообщать сторонним лицам электронные адреса ДОУ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5.21. Открывать или запускать приложения, полученные по электронной почте от неизвестного источника и (или) не затребованные пользователем.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5.22. Осуществлять массовую рассылку не согласованных предварительно электронных писем. Под массовой рассылкой подразумевается как рассылка множеству получателей, так и множественная рассылка одному получателю (спам).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5.23. Использовать несуществующие обратные адреса при отправке электронных писем.</w:t>
      </w:r>
    </w:p>
    <w:p w:rsidR="00AA7820" w:rsidRPr="00820703" w:rsidRDefault="00AA7820" w:rsidP="00820703">
      <w:pPr>
        <w:numPr>
          <w:ilvl w:val="0"/>
          <w:numId w:val="5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При работе с веб-ресурсами: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6.1. Пользователи используют программы для поиска информации в WWW только в случае, если это необходимо для выполнения своих должностных обязанностей.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6.2. Использование ресурсов сети Интернет разрешается только в рабочих целях, использование её ресурсов не должно потенциально угрожать ДОУ.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6.3. По использованию Интернет ведётся статистика и поступает в архив.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6.4. Действия любого пользователя, подозреваемого в нарушении правил пользования Интернетом, могут быть запротоколированы и использоваться для принятия решения о применении к нему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санкций.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lastRenderedPageBreak/>
        <w:t>6.5. Сотрудникам ДОУ, пользующимся Интернетом, запрещено передавать или загружать на компьютер материал, который является непристойным, порнографическим, фашистским или расистским и не относящимся к деятельности Фирмы.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6.6. Все программы, используемые для доступа к сети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>, должны быть утверждены ответственным за информационную безопасность (системным  администратором) и на них должны быть настроены необходимые уровни безопасности.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6.7. Все файлы, загружаемые с помощью сети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>, должны проверяться на вирусы с помощью утверждённых руководством антивирусных программ.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6.8. Сотрудники, нанятые по контракту, должны соблюдать эту политику после предоставления им доступа к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. Доступ к сети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по служебной записке.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6.9.  Программы для работы с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должны быть сконфигурированы так, чтобы к этим сайтам нельзя было получить доступ.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6.10. Запрещено размещать в гостевых книгах, форумах, конференциях сообщения, содержащие грубые и оскорбительные выражения.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6.11. Запрещено получать и передавать через СЕТЬ информацию, противоречащую законодательству и нормам морали общества, представляющую коммерческую тайну, распространять информацию, задевающую честь и достоинство граждан, а также рассылать обманные, беспокоящие или угрожающие сообщения.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6.12. Запрещено получать доступ к информационным ресурсам СЕТИ или сети Интернет, не являющихся публичными, без разрешения их собственника.</w:t>
      </w:r>
    </w:p>
    <w:p w:rsidR="00AA7820" w:rsidRPr="00820703" w:rsidRDefault="00AA7820" w:rsidP="00820703">
      <w:pPr>
        <w:numPr>
          <w:ilvl w:val="0"/>
          <w:numId w:val="6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Ответственность: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7.1. Пользователь компьютера отвечает за информацию, хранящуюся на его компьютере, технически исправное состояние компьютера и вверенной техники.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7.2. Ответственный за информационную безопасность (системный  администратор) отвечает за бесперебойное функционирование вверенной ему СЕТИ, качество предоставляемых пользователям сервисов.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7.3. Пользователь несет личную ответственность за весь информационный обмен между его компьютером и другими компьютерами в СЕТИ и за ее пределами.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7.4. За нарушение настоящей инструкции пользователь может быть отстранён от работы с СЕТЬЮ.</w:t>
      </w:r>
    </w:p>
    <w:p w:rsidR="00AA7820" w:rsidRPr="00820703" w:rsidRDefault="00AA7820" w:rsidP="00AA7820">
      <w:pPr>
        <w:numPr>
          <w:ilvl w:val="0"/>
          <w:numId w:val="7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Нарушение данной инструкции, повлёкшее уничтожение, блокирование, модификацию либо копирование охраняемой законом компьютерной информации, нарушение работы компьютеров пользователей, системы или СЕТИ компьютеров, может повлечь административную или уголовную ответственность в соответствии с действующим законодательством.</w:t>
      </w:r>
    </w:p>
    <w:p w:rsidR="00CB4D82" w:rsidRDefault="00CB4D82" w:rsidP="00820703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B4D82" w:rsidRDefault="00CB4D82" w:rsidP="00820703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A7820" w:rsidRPr="00820703" w:rsidRDefault="00AA7820" w:rsidP="00820703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Заведующая</w:t>
      </w:r>
      <w:r w:rsidR="00820703">
        <w:rPr>
          <w:rFonts w:ascii="Times New Roman" w:eastAsia="Times New Roman" w:hAnsi="Times New Roman" w:cs="Times New Roman"/>
          <w:sz w:val="28"/>
          <w:szCs w:val="28"/>
        </w:rPr>
        <w:t xml:space="preserve"> МБДОУ ДСКЕВ № 9 «Олененок» _________ Н. Д. Фесенко</w:t>
      </w: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0703" w:rsidRDefault="00820703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A7820" w:rsidRPr="00820703" w:rsidRDefault="00AA7820" w:rsidP="00820703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i/>
          <w:sz w:val="28"/>
          <w:szCs w:val="28"/>
        </w:rPr>
        <w:t>Приложение</w:t>
      </w:r>
    </w:p>
    <w:p w:rsidR="00AA7820" w:rsidRPr="00820703" w:rsidRDefault="00AA7820" w:rsidP="00820703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к Инструкции пользователя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</w:p>
    <w:p w:rsidR="00AA7820" w:rsidRPr="00820703" w:rsidRDefault="00AA7820" w:rsidP="00820703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безопасной работе в сети Интернет</w:t>
      </w:r>
    </w:p>
    <w:p w:rsidR="00AA7820" w:rsidRPr="00820703" w:rsidRDefault="00AA7820" w:rsidP="00820703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Переч</w:t>
      </w:r>
      <w:r w:rsidR="00820703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820703">
        <w:rPr>
          <w:rFonts w:ascii="Times New Roman" w:eastAsia="Times New Roman" w:hAnsi="Times New Roman" w:cs="Times New Roman"/>
          <w:b/>
          <w:sz w:val="28"/>
          <w:szCs w:val="28"/>
        </w:rPr>
        <w:t>нь разрешённых к использованию сетевых ресурсов</w:t>
      </w:r>
    </w:p>
    <w:p w:rsidR="00AA7820" w:rsidRPr="00820703" w:rsidRDefault="00AA7820" w:rsidP="00AA7820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1 </w:t>
      </w:r>
      <w:hyperlink r:id="rId8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Федеральный портал «Российское образование»…</w:t>
        </w:r>
      </w:hyperlink>
      <w:hyperlink r:id="rId9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http://www.edu.ru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0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Официальный сайт Минобразования Российской Федерации…</w:t>
        </w:r>
      </w:hyperlink>
      <w:hyperlink r:id="rId11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http://www.ed.gov.ru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2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Федеральная служба по надзору в сфере образования и науки…</w:t>
        </w:r>
      </w:hyperlink>
      <w:hyperlink r:id="rId13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http://www.obrnadzor.gov.ru</w:t>
        </w:r>
      </w:hyperlink>
    </w:p>
    <w:p w:rsidR="00AA7820" w:rsidRPr="00820703" w:rsidRDefault="00AA782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Федеральное агентство по образованию</w:t>
      </w:r>
      <w:hyperlink r:id="rId14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 ttp://www.ed.gov.ru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5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Сайт информационной поддержки единого государственного экзамена…</w:t>
        </w:r>
      </w:hyperlink>
      <w:hyperlink r:id="rId16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http://www.ege.edu.ru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7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Сайт федерального института педагогических</w:t>
        </w:r>
      </w:hyperlink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из</w:t>
      </w:r>
      <w:hyperlink r:id="rId18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мерений</w:t>
        </w:r>
        <w:proofErr w:type="gramEnd"/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 </w:t>
        </w:r>
      </w:hyperlink>
      <w:hyperlink r:id="rId19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…</w:t>
        </w:r>
      </w:hyperlink>
      <w:hyperlink r:id="rId20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http://www.fipi.ru</w:t>
        </w:r>
      </w:hyperlink>
    </w:p>
    <w:p w:rsidR="00AA7820" w:rsidRPr="00820703" w:rsidRDefault="00AA782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Единое окно доступа к образовательным ресурсам</w:t>
      </w:r>
      <w:hyperlink r:id="rId21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http://window.edu.ru/window</w:t>
        </w:r>
      </w:hyperlink>
    </w:p>
    <w:p w:rsidR="00AA7820" w:rsidRPr="00820703" w:rsidRDefault="00AA782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Федеральный центр информационно-образовательных ресурсов </w:t>
      </w:r>
      <w:hyperlink r:id="rId22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http://fcior.edu.ru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23" w:anchor="%23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Федерация интернет-образования</w:t>
        </w:r>
      </w:hyperlink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4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http://www.fio.ru/</w:t>
        </w:r>
      </w:hyperlink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5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http://www.fped.ru/rezultat.htm</w:t>
        </w:r>
      </w:hyperlink>
    </w:p>
    <w:p w:rsidR="00AA7820" w:rsidRPr="00820703" w:rsidRDefault="008C7CC0" w:rsidP="00AA7820">
      <w:pPr>
        <w:numPr>
          <w:ilvl w:val="0"/>
          <w:numId w:val="8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26" w:anchor="%23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Учительская газета</w:t>
        </w:r>
      </w:hyperlink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7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http://www.ug.ru/</w:t>
        </w:r>
      </w:hyperlink>
    </w:p>
    <w:p w:rsidR="00AA7820" w:rsidRPr="00820703" w:rsidRDefault="00AA7820" w:rsidP="00AA7820">
      <w:pPr>
        <w:numPr>
          <w:ilvl w:val="0"/>
          <w:numId w:val="9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журнал «Учитель»</w:t>
      </w:r>
      <w:r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8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http://www.ychitel.com</w:t>
        </w:r>
      </w:hyperlink>
    </w:p>
    <w:p w:rsidR="00AA7820" w:rsidRPr="00820703" w:rsidRDefault="008C7CC0" w:rsidP="00AA7820">
      <w:pPr>
        <w:numPr>
          <w:ilvl w:val="0"/>
          <w:numId w:val="9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29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«Первое сентября»</w:t>
        </w:r>
      </w:hyperlink>
      <w:hyperlink r:id="rId30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http://1september.ru</w:t>
        </w:r>
      </w:hyperlink>
    </w:p>
    <w:p w:rsidR="00AA7820" w:rsidRPr="00820703" w:rsidRDefault="008C7CC0" w:rsidP="00AA7820">
      <w:pPr>
        <w:numPr>
          <w:ilvl w:val="0"/>
          <w:numId w:val="10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31" w:anchor="%23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Федеральная программа развития образования</w:t>
        </w:r>
      </w:hyperlink>
      <w:r w:rsidR="00AA7820" w:rsidRPr="00820703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2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http://leader.alledu.ru/</w:t>
        </w:r>
      </w:hyperlink>
    </w:p>
    <w:p w:rsidR="00AA7820" w:rsidRPr="00820703" w:rsidRDefault="00AA7820" w:rsidP="00AA7820">
      <w:pPr>
        <w:numPr>
          <w:ilvl w:val="0"/>
          <w:numId w:val="10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Сеть творческих учителей </w:t>
      </w:r>
      <w:hyperlink r:id="rId33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http://www.it-n.ru</w:t>
        </w:r>
      </w:hyperlink>
    </w:p>
    <w:p w:rsidR="00AA7820" w:rsidRPr="00820703" w:rsidRDefault="00AA7820" w:rsidP="00AA7820">
      <w:pPr>
        <w:numPr>
          <w:ilvl w:val="0"/>
          <w:numId w:val="10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Институт образовательной политики «Эврика»</w:t>
      </w:r>
      <w:hyperlink r:id="rId34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http://www.eurekanet.ru/</w:t>
        </w:r>
      </w:hyperlink>
    </w:p>
    <w:p w:rsidR="00AA7820" w:rsidRPr="00820703" w:rsidRDefault="00AA7820" w:rsidP="00AA7820">
      <w:pPr>
        <w:numPr>
          <w:ilvl w:val="0"/>
          <w:numId w:val="10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Педсовет.org </w:t>
      </w:r>
      <w:hyperlink r:id="rId35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http://pedsovet.org</w:t>
        </w:r>
      </w:hyperlink>
    </w:p>
    <w:p w:rsidR="00AA7820" w:rsidRPr="00820703" w:rsidRDefault="00AA7820" w:rsidP="00AA7820">
      <w:pPr>
        <w:numPr>
          <w:ilvl w:val="0"/>
          <w:numId w:val="11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Администрация Краснодарского края </w:t>
      </w:r>
      <w:hyperlink r:id="rId36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http://admkrai.kuban.ru/</w:t>
        </w:r>
      </w:hyperlink>
    </w:p>
    <w:p w:rsidR="00AA7820" w:rsidRPr="00820703" w:rsidRDefault="008C7CC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37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Портал департамента образования и науки Краснодарского края…</w:t>
        </w:r>
      </w:hyperlink>
      <w:hyperlink r:id="rId38" w:tgtFrame="_blank" w:history="1">
        <w:r w:rsidR="00AA7820" w:rsidRPr="00820703">
          <w:rPr>
            <w:rFonts w:ascii="Times New Roman" w:eastAsia="Times New Roman" w:hAnsi="Times New Roman" w:cs="Times New Roman"/>
            <w:sz w:val="28"/>
            <w:szCs w:val="28"/>
          </w:rPr>
          <w:t>http://www.edukuban.ru</w:t>
        </w:r>
      </w:hyperlink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ГУ КК ЦОКО </w:t>
      </w:r>
      <w:hyperlink r:id="rId39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http://www.gas.kubannet.ru</w:t>
        </w:r>
      </w:hyperlink>
    </w:p>
    <w:p w:rsidR="00AA7820" w:rsidRPr="00E075EC" w:rsidRDefault="00BA0054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AA7820" w:rsidRPr="00E075EC">
        <w:rPr>
          <w:rFonts w:ascii="Times New Roman" w:eastAsia="Times New Roman" w:hAnsi="Times New Roman" w:cs="Times New Roman"/>
          <w:color w:val="FF0000"/>
          <w:sz w:val="28"/>
          <w:szCs w:val="28"/>
        </w:rPr>
        <w:t>Официальный сайт админис</w:t>
      </w:r>
      <w:r w:rsidR="00E075EC" w:rsidRPr="00E075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трации  </w:t>
      </w:r>
      <w:proofErr w:type="spellStart"/>
      <w:r w:rsidR="00E075EC" w:rsidRPr="00E075EC">
        <w:rPr>
          <w:rFonts w:ascii="Times New Roman" w:eastAsia="Times New Roman" w:hAnsi="Times New Roman" w:cs="Times New Roman"/>
          <w:color w:val="FF0000"/>
          <w:sz w:val="28"/>
          <w:szCs w:val="28"/>
        </w:rPr>
        <w:t>Староминского</w:t>
      </w:r>
      <w:proofErr w:type="spellEnd"/>
      <w:r w:rsidR="00AA7820" w:rsidRPr="00E075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района http://www.bruhoveckaya.ru/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Открытая русская электронная библиотека http://orel.rsl.ru/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Электронная библиотека статей по образованию http://www.cl.ru/education/lib/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Российская Государственная Библиотека http://www.rsl.ru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Российская национальная библиотека http://www.nlr.ru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«Пушкинские библиотеки» Некоммерческий фонд поддержки книгоиздания, образования и новых информационных технологий http://www.pushkin.osi.ru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Русская виртуальная библиотека http://www.rvb.ru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Фундаментальная электронная библиотека «Русская литература и фольклор» http://feb-web.ru/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библиотека 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интернет-ресурсов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http://kat.h11.ru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Электронная библиотека диссертаций http://diss.rsl.ru/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Наука и техника – электронная библиотека http://www.n-t.ru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Школьный мир: электронные библиотеки http://school.holm.ru/biblio/electron/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Библиотека Мошкова http://kulichki.rambler.ru/moshkow/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lastRenderedPageBreak/>
        <w:t>Научная библиотека МГУ http://www.lib.msu.su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Научно-техническая библиотека МЭИ http://www.libr.mpei.ru/main.html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Единая коллекция цифровых образовательных ресурсов http://school-collection.edu.ru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Каталог образовательных ресурсов сети Интернет http://www.informika.ru</w:t>
      </w:r>
      <w:r w:rsidRPr="0082070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40" w:tgtFrame="_blank" w:history="1">
        <w:r w:rsidRPr="00820703">
          <w:rPr>
            <w:rFonts w:ascii="Times New Roman" w:eastAsia="Times New Roman" w:hAnsi="Times New Roman" w:cs="Times New Roman"/>
            <w:sz w:val="28"/>
            <w:szCs w:val="28"/>
          </w:rPr>
          <w:t>http://www.edu.ru</w:t>
        </w:r>
      </w:hyperlink>
      <w:r w:rsidRPr="00820703">
        <w:rPr>
          <w:rFonts w:ascii="Times New Roman" w:eastAsia="Times New Roman" w:hAnsi="Times New Roman" w:cs="Times New Roman"/>
          <w:sz w:val="28"/>
          <w:szCs w:val="28"/>
        </w:rPr>
        <w:t> http://katalog.iot.ru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Научная электронная библиотека http://elibrary.ru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Электронный каталог учебных изданий http://www.ndce.ru/new/title.htm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Образовательный портал «УЧЕБА» http://www.ucheba.com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Пермский региональный образовательный портал http://ep.perm.ru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Образовательный портал Республики Мордовия http://edurm.ru/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Новосибирская открытая образовательная сеть http://www.edu.nsu.ru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Сеть творческих учителей http://www.it-n.ru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Российский общеобразовательный портал. Коллекция: история образования http://museum.edu.ru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>Чтиво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>: объединенный каталог печатных изданий http://www.chtivo.ru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Электронная версия журнала «Знание–Сила» http://www.znanie-sila.ru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Интернет-обучение. Сайт методической поддержки учителей</w:t>
      </w:r>
    </w:p>
    <w:p w:rsidR="00AA7820" w:rsidRPr="00820703" w:rsidRDefault="00AA7820" w:rsidP="00AA7820">
      <w:p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http://school.iot.ru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центр открытого образования физического факультета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СпбГУ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http://www.phys.spb.ru/Stud/Books/index.php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Словарь античных писателей http://pergam.chat.ru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Виртуальная школа Кирилла и </w:t>
      </w:r>
      <w:proofErr w:type="spellStart"/>
      <w:r w:rsidRPr="00820703">
        <w:rPr>
          <w:rFonts w:ascii="Times New Roman" w:eastAsia="Times New Roman" w:hAnsi="Times New Roman" w:cs="Times New Roman"/>
          <w:sz w:val="28"/>
          <w:szCs w:val="28"/>
        </w:rPr>
        <w:t>Мефодия</w:t>
      </w:r>
      <w:proofErr w:type="spell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http://vip.km.ru/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Алтайский региональный центр дистанционного образования: хранилище методических материалов http://method.altai.rcde.ru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Передовой педагогический опыт, программы элективных курсов по предметам, разработки уроков, новости образования и многое другое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Образовательный сервер тестирования http://rostest.runnet.ru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Путеводитель</w:t>
      </w:r>
      <w:proofErr w:type="gramStart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820703">
        <w:rPr>
          <w:rFonts w:ascii="Times New Roman" w:eastAsia="Times New Roman" w:hAnsi="Times New Roman" w:cs="Times New Roman"/>
          <w:sz w:val="28"/>
          <w:szCs w:val="28"/>
        </w:rPr>
        <w:t xml:space="preserve"> МИРЕ НАУКИ http://nauka.ssu.samara.ru/estgum.htm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Интернет-школа «Просвещение.ru» http://www.internet-school.ru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Мобильный учебник http://www.kcn.ru/school/book/index.htm</w:t>
      </w:r>
    </w:p>
    <w:p w:rsidR="00AA7820" w:rsidRPr="00820703" w:rsidRDefault="00AA7820" w:rsidP="00AA7820">
      <w:pPr>
        <w:numPr>
          <w:ilvl w:val="0"/>
          <w:numId w:val="12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0703">
        <w:rPr>
          <w:rFonts w:ascii="Times New Roman" w:eastAsia="Times New Roman" w:hAnsi="Times New Roman" w:cs="Times New Roman"/>
          <w:sz w:val="28"/>
          <w:szCs w:val="28"/>
        </w:rPr>
        <w:t>Междисциплинарный научный сервер Scientific.ru http://www.scientific.ru/</w:t>
      </w:r>
    </w:p>
    <w:tbl>
      <w:tblPr>
        <w:tblW w:w="14560" w:type="dxa"/>
        <w:tblBorders>
          <w:top w:val="single" w:sz="8" w:space="0" w:color="E0E0E0"/>
          <w:left w:val="single" w:sz="8" w:space="0" w:color="E0E0E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0"/>
      </w:tblGrid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20703" w:rsidRPr="00820703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820703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A7820" w:rsidRPr="00AA7820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AA7820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E6066"/>
                <w:sz w:val="28"/>
                <w:szCs w:val="28"/>
              </w:rPr>
            </w:pPr>
          </w:p>
        </w:tc>
      </w:tr>
      <w:tr w:rsidR="00AA7820" w:rsidRPr="00AA7820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AA7820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E6066"/>
                <w:sz w:val="28"/>
                <w:szCs w:val="28"/>
              </w:rPr>
            </w:pPr>
          </w:p>
        </w:tc>
      </w:tr>
      <w:tr w:rsidR="00AA7820" w:rsidRPr="00AA7820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AA7820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E6066"/>
                <w:sz w:val="28"/>
                <w:szCs w:val="28"/>
              </w:rPr>
            </w:pPr>
          </w:p>
        </w:tc>
      </w:tr>
      <w:tr w:rsidR="00AA7820" w:rsidRPr="00AA7820" w:rsidTr="00AA7820">
        <w:tc>
          <w:tcPr>
            <w:tcW w:w="120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:rsidR="00AA7820" w:rsidRPr="00AA7820" w:rsidRDefault="00AA7820" w:rsidP="00AA782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E6066"/>
                <w:sz w:val="28"/>
                <w:szCs w:val="28"/>
              </w:rPr>
            </w:pPr>
          </w:p>
        </w:tc>
      </w:tr>
    </w:tbl>
    <w:p w:rsidR="002B3053" w:rsidRDefault="002B3053"/>
    <w:sectPr w:rsidR="002B3053" w:rsidSect="00AA78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ACD"/>
    <w:multiLevelType w:val="multilevel"/>
    <w:tmpl w:val="1086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CA6ACB"/>
    <w:multiLevelType w:val="multilevel"/>
    <w:tmpl w:val="5B4AB0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52907"/>
    <w:multiLevelType w:val="multilevel"/>
    <w:tmpl w:val="449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E355E3"/>
    <w:multiLevelType w:val="multilevel"/>
    <w:tmpl w:val="41B2A4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7D375D"/>
    <w:multiLevelType w:val="multilevel"/>
    <w:tmpl w:val="3834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DB460D"/>
    <w:multiLevelType w:val="multilevel"/>
    <w:tmpl w:val="4926B7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596AB4"/>
    <w:multiLevelType w:val="multilevel"/>
    <w:tmpl w:val="85FC98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51671B"/>
    <w:multiLevelType w:val="multilevel"/>
    <w:tmpl w:val="6A606F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F67338"/>
    <w:multiLevelType w:val="multilevel"/>
    <w:tmpl w:val="18D26F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DD6D0D"/>
    <w:multiLevelType w:val="multilevel"/>
    <w:tmpl w:val="A3D466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017262"/>
    <w:multiLevelType w:val="multilevel"/>
    <w:tmpl w:val="DAB4D0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356B03"/>
    <w:multiLevelType w:val="multilevel"/>
    <w:tmpl w:val="50CA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5"/>
  </w:num>
  <w:num w:numId="7">
    <w:abstractNumId w:val="11"/>
  </w:num>
  <w:num w:numId="8">
    <w:abstractNumId w:val="4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7820"/>
    <w:rsid w:val="002B3053"/>
    <w:rsid w:val="00820703"/>
    <w:rsid w:val="008C7CC0"/>
    <w:rsid w:val="00AA7820"/>
    <w:rsid w:val="00BA0054"/>
    <w:rsid w:val="00CB4D82"/>
    <w:rsid w:val="00E0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7820"/>
  </w:style>
  <w:style w:type="character" w:styleId="a4">
    <w:name w:val="Hyperlink"/>
    <w:basedOn w:val="a0"/>
    <w:uiPriority w:val="99"/>
    <w:semiHidden/>
    <w:unhideWhenUsed/>
    <w:rsid w:val="00AA7820"/>
    <w:rPr>
      <w:color w:val="0000FF"/>
      <w:u w:val="single"/>
    </w:rPr>
  </w:style>
  <w:style w:type="character" w:styleId="a5">
    <w:name w:val="Strong"/>
    <w:basedOn w:val="a0"/>
    <w:uiPriority w:val="22"/>
    <w:qFormat/>
    <w:rsid w:val="00AA78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www.obrnadzor.gov.ru/" TargetMode="External"/><Relationship Id="rId18" Type="http://schemas.openxmlformats.org/officeDocument/2006/relationships/hyperlink" Target="http://www.fipi.ru/" TargetMode="External"/><Relationship Id="rId26" Type="http://schemas.openxmlformats.org/officeDocument/2006/relationships/hyperlink" Target="http://new.pchelka25.ru/%D0%9F%D0%BE%D0%BB%D1%8C%D0%B7%D0%BE%D0%B2%D0%B0%D1%82%D0%B5%D0%BB%D1%8C/Desktop/D:/%D0%9C%D0%BE%D0%B8%20%D0%B4%D0%BE%D0%BA%D1%83%D0%BC%D0%B5%D0%BD%D1%82%D1%8B/%D0%90%20%D1%8D%D1%82%D0%BE%20%D1%81%20%D1%80%D0%B0%D0%B1%D0%BE%D1%82%D1%8B/%D0%A1%D0%BF%D1%83%D1%82%D0%BD%D0%B8%D0%BA%D0%BE%D0%B2%D1%8B%D0%B9%20%D0%BF%D1%80%D0%B8%D0%B5%D0%BC/sputnik-%D0%B2%D1%8B%D0%BF%D1%83%D1%81%D0%BA%201/newseducation/misc/links/index.htm" TargetMode="External"/><Relationship Id="rId39" Type="http://schemas.openxmlformats.org/officeDocument/2006/relationships/hyperlink" Target="http://www.gas.kubanne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window" TargetMode="External"/><Relationship Id="rId34" Type="http://schemas.openxmlformats.org/officeDocument/2006/relationships/hyperlink" Target="http://www.eurekanet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obrnadzor.gov.ru/" TargetMode="External"/><Relationship Id="rId17" Type="http://schemas.openxmlformats.org/officeDocument/2006/relationships/hyperlink" Target="http://www.fipi.ru/" TargetMode="External"/><Relationship Id="rId25" Type="http://schemas.openxmlformats.org/officeDocument/2006/relationships/hyperlink" Target="http://www.fped.ru/rezultat.htm" TargetMode="External"/><Relationship Id="rId33" Type="http://schemas.openxmlformats.org/officeDocument/2006/relationships/hyperlink" Target="http://www.it-n.ru/" TargetMode="External"/><Relationship Id="rId38" Type="http://schemas.openxmlformats.org/officeDocument/2006/relationships/hyperlink" Target="http://www.edukuba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ge.edu.ru/" TargetMode="External"/><Relationship Id="rId20" Type="http://schemas.openxmlformats.org/officeDocument/2006/relationships/hyperlink" Target="http://www.fipi.ru/" TargetMode="External"/><Relationship Id="rId29" Type="http://schemas.openxmlformats.org/officeDocument/2006/relationships/hyperlink" Target="http://www.1september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.gov.ru/" TargetMode="External"/><Relationship Id="rId24" Type="http://schemas.openxmlformats.org/officeDocument/2006/relationships/hyperlink" Target="http://www.fio.ru/" TargetMode="External"/><Relationship Id="rId32" Type="http://schemas.openxmlformats.org/officeDocument/2006/relationships/hyperlink" Target="http://leader.alledu.ru/" TargetMode="External"/><Relationship Id="rId37" Type="http://schemas.openxmlformats.org/officeDocument/2006/relationships/hyperlink" Target="http://www.edukuban.ru/" TargetMode="External"/><Relationship Id="rId40" Type="http://schemas.openxmlformats.org/officeDocument/2006/relationships/hyperlink" Target="http://www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ge.edu.ru/" TargetMode="External"/><Relationship Id="rId23" Type="http://schemas.openxmlformats.org/officeDocument/2006/relationships/hyperlink" Target="http://new.pchelka25.ru/%D0%9F%D0%BE%D0%BB%D1%8C%D0%B7%D0%BE%D0%B2%D0%B0%D1%82%D0%B5%D0%BB%D1%8C/Desktop/D:/%D0%9C%D0%BE%D0%B8%20%D0%B4%D0%BE%D0%BA%D1%83%D0%BC%D0%B5%D0%BD%D1%82%D1%8B/%D0%90%20%D1%8D%D1%82%D0%BE%20%D1%81%20%D1%80%D0%B0%D0%B1%D0%BE%D1%82%D1%8B/%D0%A1%D0%BF%D1%83%D1%82%D0%BD%D0%B8%D0%BA%D0%BE%D0%B2%D1%8B%D0%B9%20%D0%BF%D1%80%D0%B8%D0%B5%D0%BC/sputnik-%D0%B2%D1%8B%D0%BF%D1%83%D1%81%D0%BA%201/newseducation/misc/links/index.htm" TargetMode="External"/><Relationship Id="rId28" Type="http://schemas.openxmlformats.org/officeDocument/2006/relationships/hyperlink" Target="http://www.ychitel.com/" TargetMode="External"/><Relationship Id="rId36" Type="http://schemas.openxmlformats.org/officeDocument/2006/relationships/hyperlink" Target="http://admkrai.kuban.ru/" TargetMode="External"/><Relationship Id="rId10" Type="http://schemas.openxmlformats.org/officeDocument/2006/relationships/hyperlink" Target="http://www.ed.gov.ru/" TargetMode="External"/><Relationship Id="rId19" Type="http://schemas.openxmlformats.org/officeDocument/2006/relationships/hyperlink" Target="http://www.fipi.ru/" TargetMode="External"/><Relationship Id="rId31" Type="http://schemas.openxmlformats.org/officeDocument/2006/relationships/hyperlink" Target="http://new.pchelka25.ru/%D0%9F%D0%BE%D0%BB%D1%8C%D0%B7%D0%BE%D0%B2%D0%B0%D1%82%D0%B5%D0%BB%D1%8C/Desktop/D:/%D0%9C%D0%BE%D0%B8%20%D0%B4%D0%BE%D0%BA%D1%83%D0%BC%D0%B5%D0%BD%D1%82%D1%8B/%D0%90%20%D1%8D%D1%82%D0%BE%20%D1%81%20%D1%80%D0%B0%D0%B1%D0%BE%D1%82%D1%8B/%D0%A1%D0%BF%D1%83%D1%82%D0%BD%D0%B8%D0%BA%D0%BE%D0%B2%D1%8B%D0%B9%20%D0%BF%D1%80%D0%B8%D0%B5%D0%BC/sputnik-%D0%B2%D1%8B%D0%BF%D1%83%D1%81%D0%BA%201/newseducation/misc/links/index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ed.gov.ru/" TargetMode="External"/><Relationship Id="rId22" Type="http://schemas.openxmlformats.org/officeDocument/2006/relationships/hyperlink" Target="http://fcior.edu.ru/" TargetMode="External"/><Relationship Id="rId27" Type="http://schemas.openxmlformats.org/officeDocument/2006/relationships/hyperlink" Target="http://www.ug.ru/" TargetMode="External"/><Relationship Id="rId30" Type="http://schemas.openxmlformats.org/officeDocument/2006/relationships/hyperlink" Target="http://1september.ru/" TargetMode="External"/><Relationship Id="rId35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F7D6-9477-495D-8282-2F29114F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3142</Words>
  <Characters>17910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ДОУ 9</cp:lastModifiedBy>
  <cp:revision>11</cp:revision>
  <dcterms:created xsi:type="dcterms:W3CDTF">2015-03-23T19:55:00Z</dcterms:created>
  <dcterms:modified xsi:type="dcterms:W3CDTF">2015-04-07T09:39:00Z</dcterms:modified>
</cp:coreProperties>
</file>